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FA" w:rsidRPr="000428C5" w:rsidRDefault="00F473FA" w:rsidP="00F473FA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14445" w:type="dxa"/>
        <w:jc w:val="center"/>
        <w:tblLayout w:type="fixed"/>
        <w:tblLook w:val="04A0"/>
      </w:tblPr>
      <w:tblGrid>
        <w:gridCol w:w="580"/>
        <w:gridCol w:w="5029"/>
        <w:gridCol w:w="1336"/>
        <w:gridCol w:w="1640"/>
        <w:gridCol w:w="1417"/>
        <w:gridCol w:w="1443"/>
        <w:gridCol w:w="1500"/>
        <w:gridCol w:w="1500"/>
      </w:tblGrid>
      <w:tr w:rsidR="00B31DDD" w:rsidRPr="00321FC5" w:rsidTr="00B31DDD">
        <w:trPr>
          <w:trHeight w:val="708"/>
          <w:jc w:val="center"/>
        </w:trPr>
        <w:tc>
          <w:tcPr>
            <w:tcW w:w="580" w:type="dxa"/>
            <w:vMerge w:val="restart"/>
            <w:shd w:val="clear" w:color="auto" w:fill="00B050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5029" w:type="dxa"/>
            <w:vMerge w:val="restart"/>
            <w:shd w:val="clear" w:color="auto" w:fill="00B050"/>
            <w:vAlign w:val="center"/>
          </w:tcPr>
          <w:p w:rsidR="00B31DDD" w:rsidRPr="00974FAA" w:rsidRDefault="00B31DDD" w:rsidP="00F07B5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74FAA">
              <w:rPr>
                <w:rFonts w:asciiTheme="minorHAnsi" w:hAnsiTheme="minorHAnsi" w:cs="Arial"/>
                <w:b/>
                <w:sz w:val="28"/>
                <w:szCs w:val="28"/>
              </w:rPr>
              <w:t>Metody komunikacji</w:t>
            </w:r>
          </w:p>
        </w:tc>
        <w:tc>
          <w:tcPr>
            <w:tcW w:w="8836" w:type="dxa"/>
            <w:gridSpan w:val="6"/>
            <w:shd w:val="clear" w:color="auto" w:fill="00B050"/>
            <w:vAlign w:val="center"/>
          </w:tcPr>
          <w:p w:rsidR="00B31DDD" w:rsidRPr="00B31DDD" w:rsidRDefault="00B31DDD" w:rsidP="00B31DD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31DDD">
              <w:rPr>
                <w:rFonts w:asciiTheme="minorHAnsi" w:hAnsiTheme="minorHAnsi" w:cs="Arial"/>
                <w:b/>
                <w:sz w:val="24"/>
                <w:szCs w:val="24"/>
              </w:rPr>
              <w:t>Etap wdrażania LSR</w:t>
            </w:r>
          </w:p>
        </w:tc>
      </w:tr>
      <w:tr w:rsidR="00B31DDD" w:rsidRPr="00321FC5" w:rsidTr="00B31DDD">
        <w:trPr>
          <w:trHeight w:val="25"/>
          <w:jc w:val="center"/>
        </w:trPr>
        <w:tc>
          <w:tcPr>
            <w:tcW w:w="580" w:type="dxa"/>
            <w:vMerge/>
            <w:shd w:val="clear" w:color="auto" w:fill="00B050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029" w:type="dxa"/>
            <w:vMerge/>
            <w:shd w:val="clear" w:color="auto" w:fill="00B050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36" w:type="dxa"/>
            <w:shd w:val="clear" w:color="auto" w:fill="00B050"/>
            <w:vAlign w:val="center"/>
          </w:tcPr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 xml:space="preserve">Rozpoczęcie realizacji LSR </w:t>
            </w:r>
          </w:p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  <w:i/>
              </w:rPr>
              <w:t>(informowanie o  założeniach LSR)</w:t>
            </w:r>
          </w:p>
        </w:tc>
        <w:tc>
          <w:tcPr>
            <w:tcW w:w="1640" w:type="dxa"/>
            <w:shd w:val="clear" w:color="auto" w:fill="00B050"/>
            <w:vAlign w:val="center"/>
          </w:tcPr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 xml:space="preserve">Raz w roku </w:t>
            </w:r>
            <w:r w:rsidRPr="00321FC5">
              <w:rPr>
                <w:rFonts w:asciiTheme="minorHAnsi" w:hAnsiTheme="minorHAnsi" w:cs="Arial"/>
              </w:rPr>
              <w:br/>
              <w:t>(2017-2022)</w:t>
            </w:r>
          </w:p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  <w:i/>
              </w:rPr>
              <w:t xml:space="preserve">(Podsumowanie zrealizowanych </w:t>
            </w:r>
            <w:r w:rsidRPr="00321FC5">
              <w:rPr>
                <w:rFonts w:asciiTheme="minorHAnsi" w:hAnsiTheme="minorHAnsi" w:cs="Arial"/>
                <w:i/>
              </w:rPr>
              <w:br/>
              <w:t xml:space="preserve"> i przedstawienie planowanych działań)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Zakończenie realizacji LSR</w:t>
            </w:r>
          </w:p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  <w:i/>
              </w:rPr>
              <w:t>(Bilans realizacji LSR)</w:t>
            </w:r>
          </w:p>
        </w:tc>
        <w:tc>
          <w:tcPr>
            <w:tcW w:w="1443" w:type="dxa"/>
            <w:shd w:val="clear" w:color="auto" w:fill="00B050"/>
            <w:vAlign w:val="center"/>
          </w:tcPr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Przed każdym konkursem</w:t>
            </w:r>
          </w:p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  <w:i/>
              </w:rPr>
              <w:t xml:space="preserve">(Przekazanie informacji </w:t>
            </w:r>
            <w:r w:rsidRPr="00321FC5">
              <w:rPr>
                <w:rFonts w:asciiTheme="minorHAnsi" w:hAnsiTheme="minorHAnsi" w:cs="Arial"/>
                <w:i/>
              </w:rPr>
              <w:br/>
              <w:t>o konkursie)</w:t>
            </w:r>
          </w:p>
        </w:tc>
        <w:tc>
          <w:tcPr>
            <w:tcW w:w="1500" w:type="dxa"/>
            <w:shd w:val="clear" w:color="auto" w:fill="00B050"/>
            <w:vAlign w:val="center"/>
          </w:tcPr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Po każdym konkursie</w:t>
            </w:r>
          </w:p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  <w:i/>
              </w:rPr>
              <w:t xml:space="preserve">(Przekazanie informacji </w:t>
            </w:r>
            <w:r w:rsidRPr="00321FC5">
              <w:rPr>
                <w:rFonts w:asciiTheme="minorHAnsi" w:hAnsiTheme="minorHAnsi" w:cs="Arial"/>
                <w:i/>
              </w:rPr>
              <w:br/>
              <w:t>o wynikach konkursu)</w:t>
            </w:r>
          </w:p>
        </w:tc>
        <w:tc>
          <w:tcPr>
            <w:tcW w:w="1500" w:type="dxa"/>
            <w:shd w:val="clear" w:color="auto" w:fill="00B050"/>
            <w:vAlign w:val="center"/>
          </w:tcPr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 xml:space="preserve">Przy zmianie zapisów LSR </w:t>
            </w:r>
            <w:r w:rsidRPr="00321FC5">
              <w:rPr>
                <w:rFonts w:asciiTheme="minorHAnsi" w:hAnsiTheme="minorHAnsi" w:cs="Arial"/>
              </w:rPr>
              <w:br/>
              <w:t>i dokumentów powiązanych</w:t>
            </w:r>
          </w:p>
          <w:p w:rsidR="00B31DDD" w:rsidRPr="00321FC5" w:rsidRDefault="00B31DDD" w:rsidP="00B31DD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  <w:i/>
              </w:rPr>
              <w:t xml:space="preserve">(Przekazanie informacji </w:t>
            </w:r>
            <w:r w:rsidRPr="00321FC5">
              <w:rPr>
                <w:rFonts w:asciiTheme="minorHAnsi" w:hAnsiTheme="minorHAnsi" w:cs="Arial"/>
                <w:i/>
              </w:rPr>
              <w:br/>
              <w:t>o zmianach)</w:t>
            </w:r>
          </w:p>
        </w:tc>
      </w:tr>
      <w:tr w:rsidR="00B31DDD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B31DDD" w:rsidRPr="00974FAA" w:rsidRDefault="00B31DDD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 xml:space="preserve">Ogłoszenia na tablicach informacyjnych w siedzibach  gmin wchodzących w skład LGD 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B31DDD" w:rsidRPr="00321FC5" w:rsidRDefault="00B31DDD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6F0137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Artykuły na stronach internetowych urzędów gmin</w:t>
            </w:r>
            <w:r w:rsidRPr="00974FAA">
              <w:rPr>
                <w:rFonts w:asciiTheme="minorHAnsi" w:hAnsiTheme="minorHAnsi" w:cs="Arial"/>
                <w:color w:val="auto"/>
              </w:rPr>
              <w:br/>
              <w:t xml:space="preserve">z linkiem do </w:t>
            </w:r>
            <w:proofErr w:type="spellStart"/>
            <w:r w:rsidRPr="00974FAA">
              <w:rPr>
                <w:rFonts w:asciiTheme="minorHAnsi" w:hAnsiTheme="minorHAnsi" w:cs="Arial"/>
                <w:color w:val="auto"/>
              </w:rPr>
              <w:t>www</w:t>
            </w:r>
            <w:proofErr w:type="spellEnd"/>
            <w:r w:rsidRPr="00974FAA">
              <w:rPr>
                <w:rFonts w:asciiTheme="minorHAnsi" w:hAnsiTheme="minorHAnsi" w:cs="Arial"/>
                <w:color w:val="auto"/>
              </w:rPr>
              <w:t xml:space="preserve"> Stowarzyszenia.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 xml:space="preserve">Artykuły na profilu LGD na portalu </w:t>
            </w:r>
            <w:proofErr w:type="spellStart"/>
            <w:r w:rsidRPr="00974FAA">
              <w:rPr>
                <w:rFonts w:asciiTheme="minorHAnsi" w:hAnsiTheme="minorHAnsi" w:cs="Arial"/>
                <w:color w:val="auto"/>
              </w:rPr>
              <w:t>społecznościowym</w:t>
            </w:r>
            <w:proofErr w:type="spellEnd"/>
            <w:r w:rsidRPr="00974FAA">
              <w:rPr>
                <w:rFonts w:asciiTheme="minorHAnsi" w:hAnsiTheme="minorHAnsi" w:cs="Arial"/>
                <w:color w:val="auto"/>
              </w:rPr>
              <w:t>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3.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Artykuły na stronie internetowej Stowarzyszenia.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4.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5A5089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Wysyłka bezadresowa do gospodarstw domowych</w:t>
            </w:r>
            <w:r w:rsidRPr="00974FAA">
              <w:rPr>
                <w:rFonts w:asciiTheme="minorHAnsi" w:hAnsiTheme="minorHAnsi" w:cs="Arial"/>
                <w:color w:val="auto"/>
              </w:rPr>
              <w:br/>
              <w:t>i podmiotów z obszaru LGD 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Ogłoszenia na tablicach informacyjnych w sołectwach na obszarze LSR.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5.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280E86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Prezentacja informacji podczas wydarzeń na obszarze LGD.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6.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proofErr w:type="spellStart"/>
            <w:r w:rsidRPr="00974FAA">
              <w:rPr>
                <w:rFonts w:asciiTheme="minorHAnsi" w:hAnsiTheme="minorHAnsi" w:cs="Arial"/>
                <w:color w:val="auto"/>
              </w:rPr>
              <w:t>Newsletter</w:t>
            </w:r>
            <w:proofErr w:type="spellEnd"/>
            <w:r w:rsidRPr="00974FAA">
              <w:rPr>
                <w:rFonts w:asciiTheme="minorHAnsi" w:hAnsiTheme="minorHAnsi" w:cs="Arial"/>
                <w:color w:val="auto"/>
              </w:rPr>
              <w:t xml:space="preserve"> – wysłanie informacji.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7.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0C7246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Dyżur pracownika LGD w poszczególnych urzędach  gmin</w:t>
            </w:r>
            <w:r w:rsidRPr="00974FAA">
              <w:rPr>
                <w:rFonts w:asciiTheme="minorHAnsi" w:hAnsiTheme="minorHAnsi" w:cs="Arial"/>
                <w:color w:val="auto"/>
              </w:rPr>
              <w:br/>
              <w:t>w wyznaczonych terminach.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8.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Bezpłatny biuletyn LGD w wersji papierowej</w:t>
            </w:r>
            <w:r w:rsidRPr="00974FAA">
              <w:rPr>
                <w:rFonts w:asciiTheme="minorHAnsi" w:hAnsiTheme="minorHAnsi" w:cs="Arial"/>
                <w:color w:val="auto"/>
              </w:rPr>
              <w:br/>
              <w:t>i elektronicznej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9.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Otwarte spotkanie informacyjne w każdej gminie LGD.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lastRenderedPageBreak/>
              <w:t>10.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Spotkanie informacyjne dla potencjalnych beneficjentów (grupy docelowej) konkursu w każdej gminie LGD.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 xml:space="preserve">Kontakt za pomocą video </w:t>
            </w:r>
            <w:proofErr w:type="spellStart"/>
            <w:r w:rsidRPr="00974FAA">
              <w:rPr>
                <w:rFonts w:asciiTheme="minorHAnsi" w:hAnsiTheme="minorHAnsi" w:cs="Arial"/>
                <w:color w:val="auto"/>
              </w:rPr>
              <w:t>połączń</w:t>
            </w:r>
            <w:proofErr w:type="spellEnd"/>
            <w:r w:rsidRPr="00974FAA">
              <w:rPr>
                <w:rFonts w:asciiTheme="minorHAnsi" w:hAnsiTheme="minorHAnsi" w:cs="Arial"/>
                <w:color w:val="auto"/>
              </w:rPr>
              <w:t xml:space="preserve"> internetowych.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 xml:space="preserve">Kontakt poprzez profil LGD na portalu </w:t>
            </w:r>
            <w:proofErr w:type="spellStart"/>
            <w:r w:rsidRPr="00974FAA">
              <w:rPr>
                <w:rFonts w:asciiTheme="minorHAnsi" w:hAnsiTheme="minorHAnsi" w:cs="Arial"/>
                <w:color w:val="auto"/>
              </w:rPr>
              <w:t>społecznościowym</w:t>
            </w:r>
            <w:proofErr w:type="spellEnd"/>
            <w:r w:rsidRPr="00974FAA">
              <w:rPr>
                <w:rFonts w:asciiTheme="minorHAnsi" w:hAnsiTheme="minorHAnsi" w:cs="Arial"/>
                <w:color w:val="auto"/>
              </w:rPr>
              <w:t>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13.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Kontakt poprzez funkcję pracownika „</w:t>
            </w:r>
            <w:proofErr w:type="spellStart"/>
            <w:r w:rsidRPr="00974FAA">
              <w:rPr>
                <w:rFonts w:asciiTheme="minorHAnsi" w:hAnsiTheme="minorHAnsi" w:cs="Arial"/>
                <w:color w:val="auto"/>
              </w:rPr>
              <w:t>online</w:t>
            </w:r>
            <w:proofErr w:type="spellEnd"/>
            <w:r w:rsidRPr="00974FAA">
              <w:rPr>
                <w:rFonts w:asciiTheme="minorHAnsi" w:hAnsiTheme="minorHAnsi" w:cs="Arial"/>
                <w:color w:val="auto"/>
              </w:rPr>
              <w:t>” na stronie internetowej.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14.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Utworzenie mobilnego punktu informacyjnego.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15.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Ankiety oceniające poziom zadowolenia z działań informacyjnych i doradczych.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16.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Informacja i doradztwo w siedzibie LGD.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17.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7D215F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Ulotka informacyjna dystrybuowana na obszarze LGD.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20.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Kontakt poprzez rozmowę telefoniczną.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21.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Kontakt poprzez wiadomość e-mail.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22.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Szkolenie dla potencjalnych beneficjentów.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23.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974FAA" w:rsidRDefault="001E69DE" w:rsidP="00B31DDD">
            <w:pPr>
              <w:spacing w:line="240" w:lineRule="auto"/>
              <w:rPr>
                <w:rFonts w:asciiTheme="minorHAnsi" w:hAnsiTheme="minorHAnsi" w:cs="Arial"/>
                <w:color w:val="auto"/>
              </w:rPr>
            </w:pPr>
            <w:r w:rsidRPr="00974FAA">
              <w:rPr>
                <w:rFonts w:asciiTheme="minorHAnsi" w:hAnsiTheme="minorHAnsi" w:cs="Arial"/>
                <w:color w:val="auto"/>
              </w:rPr>
              <w:t>Ankieta elektroniczna rozsyłana na adresy e-mail wnioskodawców.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24.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321FC5" w:rsidRDefault="001E69DE" w:rsidP="00B31DDD">
            <w:pPr>
              <w:spacing w:line="240" w:lineRule="auto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Materiał informacyjny w radiu obejmującym obszar LSR.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25.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321FC5" w:rsidRDefault="001E69DE" w:rsidP="00B31DDD">
            <w:pPr>
              <w:spacing w:line="240" w:lineRule="auto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Materiał informacyjny w telewizji obejmującej obszar LSR.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26.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321FC5" w:rsidRDefault="001E69DE" w:rsidP="00B31DDD">
            <w:pPr>
              <w:spacing w:line="240" w:lineRule="auto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Materiał informacyjny na portalach internetowych obejmujących obszar LSR.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27.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321FC5" w:rsidRDefault="001E69DE" w:rsidP="00B31DDD">
            <w:pPr>
              <w:spacing w:line="240" w:lineRule="auto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Materiał informacyjny w prasie obejmującej obszar LSR.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lastRenderedPageBreak/>
              <w:t>28.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321FC5" w:rsidRDefault="001E69DE" w:rsidP="00B31DDD">
            <w:pPr>
              <w:spacing w:line="240" w:lineRule="auto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Spotkanie podczas Sesji Rady w każdej gminie.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29.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321FC5" w:rsidRDefault="001E69DE" w:rsidP="00B31DDD">
            <w:pPr>
              <w:spacing w:line="240" w:lineRule="auto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Przekazanie informacji do głównych i regionalnych Punktów Informacyjnych Funduszy Europejskich.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30.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321FC5" w:rsidRDefault="001E69DE" w:rsidP="00B31DDD">
            <w:pPr>
              <w:spacing w:line="240" w:lineRule="auto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 xml:space="preserve">Spotkanie dla grup </w:t>
            </w:r>
            <w:proofErr w:type="spellStart"/>
            <w:r w:rsidRPr="00321FC5">
              <w:rPr>
                <w:rFonts w:asciiTheme="minorHAnsi" w:hAnsiTheme="minorHAnsi" w:cs="Arial"/>
              </w:rPr>
              <w:t>defaworyzowanych</w:t>
            </w:r>
            <w:proofErr w:type="spellEnd"/>
            <w:r w:rsidRPr="00321FC5">
              <w:rPr>
                <w:rFonts w:asciiTheme="minorHAnsi" w:hAnsiTheme="minorHAnsi" w:cs="Arial"/>
              </w:rPr>
              <w:t xml:space="preserve"> określonych</w:t>
            </w:r>
            <w:r w:rsidRPr="00321FC5">
              <w:rPr>
                <w:rFonts w:asciiTheme="minorHAnsi" w:hAnsiTheme="minorHAnsi" w:cs="Arial"/>
              </w:rPr>
              <w:br/>
              <w:t>w LSR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E69DE" w:rsidRPr="00321FC5" w:rsidTr="00B31DDD">
        <w:trPr>
          <w:trHeight w:hRule="exact" w:val="482"/>
          <w:jc w:val="center"/>
        </w:trPr>
        <w:tc>
          <w:tcPr>
            <w:tcW w:w="580" w:type="dxa"/>
            <w:shd w:val="clear" w:color="auto" w:fill="66FF66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31</w:t>
            </w:r>
            <w:bookmarkStart w:id="0" w:name="_GoBack"/>
            <w:bookmarkEnd w:id="0"/>
            <w:r w:rsidRPr="00321FC5">
              <w:rPr>
                <w:rFonts w:asciiTheme="minorHAnsi" w:hAnsiTheme="minorHAnsi" w:cs="Arial"/>
              </w:rPr>
              <w:t>.</w:t>
            </w:r>
          </w:p>
        </w:tc>
        <w:tc>
          <w:tcPr>
            <w:tcW w:w="5029" w:type="dxa"/>
            <w:shd w:val="clear" w:color="auto" w:fill="66FF66"/>
            <w:vAlign w:val="center"/>
          </w:tcPr>
          <w:p w:rsidR="001E69DE" w:rsidRPr="00321FC5" w:rsidRDefault="001E69DE" w:rsidP="00B31DDD">
            <w:pPr>
              <w:spacing w:line="240" w:lineRule="auto"/>
              <w:rPr>
                <w:rFonts w:asciiTheme="minorHAnsi" w:hAnsiTheme="minorHAnsi" w:cs="Arial"/>
              </w:rPr>
            </w:pPr>
            <w:r w:rsidRPr="00321FC5">
              <w:rPr>
                <w:rFonts w:asciiTheme="minorHAnsi" w:hAnsiTheme="minorHAnsi" w:cs="Arial"/>
              </w:rPr>
              <w:t>Inne (jakie?)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1E69DE" w:rsidRPr="00321FC5" w:rsidRDefault="001E69DE" w:rsidP="00F07B5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F473FA" w:rsidRPr="000428C5" w:rsidRDefault="00F473FA" w:rsidP="00F473FA">
      <w:pPr>
        <w:jc w:val="right"/>
        <w:rPr>
          <w:rFonts w:ascii="Arial" w:hAnsi="Arial" w:cs="Arial"/>
          <w:i/>
          <w:sz w:val="2"/>
          <w:szCs w:val="22"/>
        </w:rPr>
      </w:pPr>
    </w:p>
    <w:sectPr w:rsidR="00F473FA" w:rsidRPr="000428C5" w:rsidSect="00B31DDD">
      <w:headerReference w:type="default" r:id="rId8"/>
      <w:footerReference w:type="default" r:id="rId9"/>
      <w:headerReference w:type="first" r:id="rId10"/>
      <w:footerReference w:type="first" r:id="rId11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C8" w:rsidRDefault="005163C8">
      <w:r>
        <w:separator/>
      </w:r>
    </w:p>
  </w:endnote>
  <w:endnote w:type="continuationSeparator" w:id="0">
    <w:p w:rsidR="005163C8" w:rsidRDefault="0051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Default="00AF08B8">
    <w:pPr>
      <w:pStyle w:val="Stopka"/>
      <w:jc w:val="center"/>
    </w:pPr>
    <w:fldSimple w:instr=" PAGE   \* MERGEFORMAT ">
      <w:r w:rsidR="001E69DE">
        <w:rPr>
          <w:noProof/>
        </w:rPr>
        <w:t>2</w:t>
      </w:r>
    </w:fldSimple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C8" w:rsidRDefault="005163C8">
      <w:r>
        <w:separator/>
      </w:r>
    </w:p>
  </w:footnote>
  <w:footnote w:type="continuationSeparator" w:id="0">
    <w:p w:rsidR="005163C8" w:rsidRDefault="00516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8D" w:rsidRDefault="008F6A8D"/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FB6652" w:rsidTr="008F6A8D">
      <w:trPr>
        <w:cantSplit/>
        <w:trHeight w:val="746"/>
        <w:jc w:val="center"/>
      </w:trPr>
      <w:tc>
        <w:tcPr>
          <w:tcW w:w="1160" w:type="pct"/>
        </w:tcPr>
        <w:p w:rsidR="00284307" w:rsidRDefault="00114376" w:rsidP="0028430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3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FB6652" w:rsidRDefault="00FB6652" w:rsidP="006F389C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B6652" w:rsidRPr="00B31DDD" w:rsidRDefault="00B31DDD" w:rsidP="00B31DDD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2228850</wp:posOffset>
                </wp:positionH>
                <wp:positionV relativeFrom="margin">
                  <wp:posOffset>123825</wp:posOffset>
                </wp:positionV>
                <wp:extent cx="665480" cy="657225"/>
                <wp:effectExtent l="19050" t="0" r="1270" b="0"/>
                <wp:wrapSquare wrapText="bothSides"/>
                <wp:docPr id="34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33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B6652">
            <w:t xml:space="preserve">   </w:t>
          </w:r>
          <w:r>
            <w:t xml:space="preserve">          </w:t>
          </w:r>
          <w:r w:rsidR="00FB6652">
            <w:t xml:space="preserve">  </w:t>
          </w:r>
          <w:r w:rsidR="00114376">
            <w:rPr>
              <w:noProof/>
              <w:sz w:val="16"/>
              <w:szCs w:val="16"/>
            </w:rPr>
            <w:drawing>
              <wp:inline distT="0" distB="0" distL="0" distR="0">
                <wp:extent cx="866775" cy="742950"/>
                <wp:effectExtent l="19050" t="0" r="9525" b="0"/>
                <wp:docPr id="4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FB6652" w:rsidRDefault="00FB6652" w:rsidP="00114376">
          <w:pPr>
            <w:pStyle w:val="Nagwek"/>
            <w:spacing w:line="269" w:lineRule="auto"/>
          </w:pPr>
          <w:r>
            <w:br/>
          </w:r>
          <w:r w:rsidR="00114376"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7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Pr="00EB113D" w:rsidRDefault="00FB6652" w:rsidP="00B31DDD">
    <w:pPr>
      <w:pStyle w:val="Nagwek"/>
      <w:tabs>
        <w:tab w:val="left" w:pos="2130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7"/>
  </w:num>
  <w:num w:numId="13">
    <w:abstractNumId w:val="23"/>
  </w:num>
  <w:num w:numId="14">
    <w:abstractNumId w:val="42"/>
  </w:num>
  <w:num w:numId="15">
    <w:abstractNumId w:val="34"/>
  </w:num>
  <w:num w:numId="16">
    <w:abstractNumId w:val="28"/>
  </w:num>
  <w:num w:numId="17">
    <w:abstractNumId w:val="30"/>
  </w:num>
  <w:num w:numId="18">
    <w:abstractNumId w:val="24"/>
  </w:num>
  <w:num w:numId="19">
    <w:abstractNumId w:val="33"/>
  </w:num>
  <w:num w:numId="20">
    <w:abstractNumId w:val="16"/>
  </w:num>
  <w:num w:numId="21">
    <w:abstractNumId w:val="32"/>
  </w:num>
  <w:num w:numId="22">
    <w:abstractNumId w:val="39"/>
  </w:num>
  <w:num w:numId="23">
    <w:abstractNumId w:val="20"/>
  </w:num>
  <w:num w:numId="24">
    <w:abstractNumId w:val="41"/>
  </w:num>
  <w:num w:numId="25">
    <w:abstractNumId w:val="31"/>
  </w:num>
  <w:num w:numId="26">
    <w:abstractNumId w:val="35"/>
  </w:num>
  <w:num w:numId="27">
    <w:abstractNumId w:val="40"/>
  </w:num>
  <w:num w:numId="28">
    <w:abstractNumId w:val="17"/>
  </w:num>
  <w:num w:numId="29">
    <w:abstractNumId w:val="25"/>
  </w:num>
  <w:num w:numId="30">
    <w:abstractNumId w:val="36"/>
  </w:num>
  <w:num w:numId="31">
    <w:abstractNumId w:val="10"/>
  </w:num>
  <w:num w:numId="32">
    <w:abstractNumId w:val="26"/>
  </w:num>
  <w:num w:numId="33">
    <w:abstractNumId w:val="12"/>
  </w:num>
  <w:num w:numId="34">
    <w:abstractNumId w:val="38"/>
  </w:num>
  <w:num w:numId="35">
    <w:abstractNumId w:val="19"/>
  </w:num>
  <w:num w:numId="36">
    <w:abstractNumId w:val="29"/>
  </w:num>
  <w:num w:numId="37">
    <w:abstractNumId w:val="11"/>
  </w:num>
  <w:num w:numId="38">
    <w:abstractNumId w:val="15"/>
  </w:num>
  <w:num w:numId="39">
    <w:abstractNumId w:val="27"/>
  </w:num>
  <w:num w:numId="40">
    <w:abstractNumId w:val="18"/>
  </w:num>
  <w:num w:numId="41">
    <w:abstractNumId w:val="22"/>
  </w:num>
  <w:num w:numId="42">
    <w:abstractNumId w:val="14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7410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81BE2"/>
    <w:rsid w:val="001825EF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3CCE"/>
    <w:rsid w:val="00284307"/>
    <w:rsid w:val="002A48AB"/>
    <w:rsid w:val="002A51B8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E2434"/>
    <w:rsid w:val="003E2D6D"/>
    <w:rsid w:val="003F20F3"/>
    <w:rsid w:val="003F3463"/>
    <w:rsid w:val="003F49F9"/>
    <w:rsid w:val="003F6CD0"/>
    <w:rsid w:val="00403FE1"/>
    <w:rsid w:val="00405043"/>
    <w:rsid w:val="00422201"/>
    <w:rsid w:val="00425C5A"/>
    <w:rsid w:val="00431D39"/>
    <w:rsid w:val="00452FE4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90360"/>
    <w:rsid w:val="00A90F40"/>
    <w:rsid w:val="00A91574"/>
    <w:rsid w:val="00AB0C76"/>
    <w:rsid w:val="00AB546A"/>
    <w:rsid w:val="00AC5036"/>
    <w:rsid w:val="00AD28EC"/>
    <w:rsid w:val="00AD2AA8"/>
    <w:rsid w:val="00AD2E9F"/>
    <w:rsid w:val="00AE2E39"/>
    <w:rsid w:val="00AF08B8"/>
    <w:rsid w:val="00AF71C7"/>
    <w:rsid w:val="00B15D83"/>
    <w:rsid w:val="00B248AC"/>
    <w:rsid w:val="00B31DDD"/>
    <w:rsid w:val="00B4000D"/>
    <w:rsid w:val="00B407F3"/>
    <w:rsid w:val="00B510B1"/>
    <w:rsid w:val="00B51A5F"/>
    <w:rsid w:val="00B52369"/>
    <w:rsid w:val="00B54B85"/>
    <w:rsid w:val="00B609A9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fc0,#f90,#669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0016-CE1A-4C62-BDC8-C09311A4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9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2596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GORCE -PININY</cp:lastModifiedBy>
  <cp:revision>2</cp:revision>
  <cp:lastPrinted>2012-02-07T13:09:00Z</cp:lastPrinted>
  <dcterms:created xsi:type="dcterms:W3CDTF">2015-11-04T10:48:00Z</dcterms:created>
  <dcterms:modified xsi:type="dcterms:W3CDTF">2015-11-04T10:48:00Z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